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applications using Java, Spring Boot, and heavily involved in RESTful API development. Proven expertise in utilizing React and Node.js for creating dynamic web applications. Experienced in leading projects from conception to deployment, leveraging AWS for cloud solutions and ensuring high-performance applications through proactive testing and optimization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client and server applications, optimizing data retrieval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enhancing user experience through dynamic components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integration and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development cycles and minimizing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paired programming sessions to maintain high-quality code standards and foster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quality assurance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methodologies, ensuring projects are delivered timely and within scope by maintaining open communication with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in transactional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software development and project management tools, fostering a culture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UI/UX designers and product owners to refine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innovative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high-traffic applications, achieving optimal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and engaging user experience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integrating third-party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CI/CD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updates and maintaining version control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automated unit and integration testing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increase in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improving the deployment process and application isolation in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application security improvements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during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modular and reusable code libraries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25% decrease in development time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using Agile methodologies, improving project visibility and team accountability with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orchestration of containerized applications, simplifying scaling and management of production workloads.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scalable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high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performance of existing applications through proactive optimization techniques and refactoring of legacy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guided interns and junior developers in software development processes, fostering a strong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Jenkins,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