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full software development life cycle, specializing in building scalable applications using advanced technologies. Proficient in languages such as Java and JavaScript, and frameworks including Spring Boot, Angular, and React. Demonstrated ability to lead complex software projects, implement CI/CD pipelines, and conduct thorough testing to ensure software quality. Effective in collaborating with cross-functional teams and delivering high-quality products that meet customer needs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mobile and web applications, ensuring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system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rich client-side applications, improving user experience and contributing to frontend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within the application architecture for scalable backend solutions, demonstrating cloud proficiency and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the development of a multi-tenant SaaS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service offerings and customer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for junior developers, promoting best practices in coding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and optimize data flows, enhancing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software requirements and project scope,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improvements and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seamless integration with external systems, contributing to business process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ensuring data integrity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backlog grooming, and retrospectives, enhancing team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of applications, ensuring high quality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improve maintainability and performance, significantly decreasing technical debt and increasing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enabling smooth CI/CD processes, fostering a culture of innovation and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on technology stack and best practices, accelerating their onboarding process and integration into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UI responsiveness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server-side performance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schema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and documentation for codebases, improving code maintainability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features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applications, enhancing application security and user authentication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implementation of CI/CD pipelines, reducing deployment times by 40%. - Reduced deployment times and improved delivery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