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high-quality software solutions. Proficient in both front-end and back-end technologies with extensive expertise in C#, .NET 5+, and web technologies including HTML, CSS, and JavaScript. Solid understanding of software engineering principles, agile methodologies, and security fundamentals, with a proven track record in building responsive web applications and scalable API services. Proven ability to work in lean and startup environments, delivering impactful solutions while maintaining the highest standards of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responsive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RESTful API development and adhering 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access layers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relational databases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maintaining data integrity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promoting collaborative development practices and ensuring code quality through thorough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improved deployment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monitoring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application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quick and safe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APIs and software architecture to support onboarding and collaborative efforts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provided technical guidance during sprint planning and retrospective meetings to improve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provided training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end-user functionality and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and stakeholders to refine user stories and ensure successful delivery of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maintainability of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software reliability and reducing bug rates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complex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better performance and data retrieval speed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collaborative environment and ensuring high code quality through regular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dynamic and responsive user interfaces, improving accessibility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transition from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contributing to increased operational efficiency and reduced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integration with third-party services and API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teams to create and deliver software solutions that met client specifications and delivered on time,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and refactoring activities to improve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Libraries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maintaining and optimizing stored procedures to improve data processing efficiency in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history tracking and effective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complied with coding standards, ensuring the delivery of high-quality software solutions that align with user requirements and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 TypeScript,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5+, ASP.NET Core, MVC, React, Node.js, Entity Framework,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Kubernetes, Jenkins, Azure DevOps,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Kanban, Lean, Test-Driven Development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