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the development of high-performing applications and scalable systems across diverse industries. Proven expertise in Java, Spring Boot, and RESTful APIs, with a strong focus on enhancing application performance and reliability. Adept at implementing agile methodologies, leading teams, and driving technology innovation to deliver impactful solutions. Committed to quality, having extensive experience with automated testing frameworks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environment to develop a high-traffic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relational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time to market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reinforcing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increasing test coverage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iterative development cycles, enhancing team performance and responsiveness to stakeholder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scalable APIs for mobile integrations, driving application adoption across diverse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through feature-rich applications leveraging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developing REST APIs for modular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quality assurance and code reliability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build pipeline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process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that applications run consistently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and implemented necessary protocol updates to align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design patterns to improve code readability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tasks, including schema design and optimization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and services within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architectures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participating in sprints and retrospectives to enhance team dynamics and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best practices and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fostering a collaborative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profiling and optimization techniques, achieving a 25% increase in response time on critical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