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innovative software solutions. Proficient in a wide range of programming languages, frameworks, and tools, including Java, Spring Boot, Python, and AWS. Demonstrated ability to lead software development projects, optimize development processes, and ensure high-quality standards in software delivery. Seeking to leverage expertise in software engineering to contribute to impactful health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and high-performance applications using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capabilities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resulting in improved operational efficiency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reducing errors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specifications,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SQL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ensuring responsiveness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integration,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from a monolithic architecture to microservices architecture, improving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continuously refine and improve software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 to facilitate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build processes, significantly reducing manual efforts and enhancing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tuning of applications, resulting in improved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reviews to adapt and respond to changing project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successful launch of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server and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optimized performance in high-load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frameworks and improve software reliability, resulting in fewer bugs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by organizing internal workshops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enabling improved application scalability. Led project tasks that improved overall delivery speed by 25% within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