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expertise in full-stack development, specializing in cloud-native architectures, and proficient in Java, React, and Spring Boot. Known for delivering scalable applications and leveraging CI/CD pipelines to streamline development processes. Adept in agile methodologies to enhance team collaboration and productivity. Strong background in testing frameworks and performance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integrating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applications, increasing performance metrics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legacy software systems into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scalability and improved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onboarding for new developers and improving API client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team, fostering iterative development and enhancing overall project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NoSQL database architectures that supported rapid application development and data management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RESTful services, adhering to OWASP security guidelines, to safeguard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detection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refine coding standards and architectural approaches, thus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business logic and data flow systems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maintaining consistency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extraction and manipulation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ensuring smooth interactions between different systems and maintaining data integrity with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functional specifications, fostering alignment with stakeholder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design patterns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architectural robustness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reusable component architecture for ongoing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comprehensive test suites, ensuring code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cycles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ensure consistent project delivery and tracking configuration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drive project progress and team collaboration 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provision and manage infrastructure, leading to efficient resource utilization and reduced cloud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performance by writing efficient algorithms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computational tasks and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reduced manual workloads and streamlined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scalable application solutions reaching over 500,000 users by optimizing database interactions and enhancing service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Express, jQuery,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JUnit, JUnit 5, Selenium,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