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developing high-throughput networked backend services and APIs. Proven expertise in Go, AWS, Terraform, and Kafka, complemented by extensive experience in data pipelines and RESTful API integrations. An advocate for creating robust, maintainable systems through CI/CD practices and advanced monitoring strategies. A collaborative team player dedicated to delivering high-impact solutions that enhance customer experience and drive organizational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high-throughput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networked backend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handling for over a million events daily.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deployment and scaling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infrastructure efficiency and reduced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and monitored backend services,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observability which increased KPI tracking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integrated seamlessly with customer-facing applications, enhancing user experience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data pipeline optimization,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and processing, resulting in a more agile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deliver scalable solutions that meet user requirements and enhance feature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speed and stability with a focus on automated testing and error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on-call rotations, troubleshooting and resolving critical incidents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Gaussian Triage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prioritizing and addressing system anomalies.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testing frameworks to ensure code stability and system trust, adhering to organizational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observability by integrating logging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cloud infrastructure performance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cross-team collaboration initiatives to ensure alignment on technical requirements, enhancing product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numerous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high-throughput backend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Perfect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serve millions of requests efficiently, improving response times significantly for high-profile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monitoring and logging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Web Services (AWS)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to host applications, optimizing resource allocation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 the migration of existing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resulting in easier deployment and orchestration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 data ingestion framework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processing real-time data, increasing system throughput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for continuous integration and deployment processes, resulting in a reduce in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gather requirements and ensure timely delivery of product features aligned with customer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web applications using HTML, CSS,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focusing on usability and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Flask for projects, streamlining the application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to protect against vulnerabilities, enhancing application security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on agile best practices to maintain product quality and accelerate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the software met the required specifications for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projects within a version-controlled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cooperation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Java,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Express, Django, Flask,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Terraform, Docker, Kubernetes,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ElasticSearch, PostgreSQL, MongoDB, MySQL,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GitHub Actions, Grafana, CloudWatch, Prometheus,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