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innovative Software Engineer with over 11 years of experience in designing and implementing complex, scalable architectures. Proficient in React and TypeScript, with advanced expertise in AWS and Docker solutions. A strong advocate for mentorship, fostering junior engineers' growth while driving technical best practices. Recognized for optimizing performance and developing robust, maintainable code with a problem-solving mindset.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software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design, and data science to architect intuitive user interfaces and optimize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through asynchronous programming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5 junior engineers, establishing coding standards and best practices that improved code quality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across multiple cloud platforms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enhancing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that facilitated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time and increasing deployment frequency.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best practices for critical code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monitoring tools to analyze application behavior and troubleshoot issues in real time, improving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API specifications documenting the integration points for front-end and back-end services, ensuring clarity for design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code maintainability, achieving a reduction in technical debt through proactive code refactoring.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RESTful APIs for data-driven features that elevated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design team to implement interactive UI components, resulting in a 40% increase in user satisfaction based on feedback surveys.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that enhanced scalability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strategies including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performance of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development processes, participating in sprint planning and daily stand-ups to ensure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leading to improved onboarding processes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knowledge-sharing sessions to foster a culture of continuous learning among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dynamic interfaces and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and deliver new features based on customer feedback, increasing overall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through regular commits and agile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processing in response to user 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CSS techniques, ensuring compatibility across all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site performance through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coding, improving load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design review meetings with UI/UX designers, ensuring alignment with brand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training sessions on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development practices, resulting in a 15% performance boost.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Webpack,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