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developing robust, scalable applications across various industries. Proficient in leading engineering teams and projects with a focus on Java, Spring, and Microservices architecture. Skilled in designing, implementing, and maintaining complex systems while ensuring top-notch performance, security, and user experience. Adept at applying Agile methodologies to enhance the software development lifecycle and mentor junior engineers. Proven ability to deliver high-quality software solutions, ensuring alignment with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modular architecture for increased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deployment cycles and improved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creating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interoperability between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S3 and DynamoDB for storage and managing user data, improving application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responsive and user-friendly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system architecture,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performance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streamlining testing processes and ensuring compliance with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coding standards and effective use of development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software development lifecycle (SDLC), aligning delivery with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integrating third-party services, enhancing functionality and user experience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performance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Agile teams to implement user stories and task breakdowns, effectively managing workload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storage solutions, optimizing data retrieval and storage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seamless user experiences with interactive front-end technologies,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protocols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applications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principles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for improved service distribution.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several successful system upgrades, resulting in reduced latency and enhanced system performance by restructuring database access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all software solutions, ensuring clarity and continuity for future reference and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and deployed cloud-based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elasticity and robust infrastructure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throughout the application lifecycle, ensuring data integrity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relational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efficient data handling and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community-based applications and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refine development processes, optimizing team performance and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deployment processes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Kubernetes, decreasing deployment times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