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building scalable web applications and innovative software solutions. Highly proficient in using diverse technologies such as Java, Spring Boot, React, and cloud platforms to enhance user experience and improve system performance. Proven track record of leading engineering projects, mentoring junior developers, and implementing automation frameworks for continuous integration and delivery. Adept at writing clean, maintainable code and passionate about improving engineering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 significantly improving response 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technical debt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product requirements while utilizing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automatic testing and deployment, resulting in 25%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development best practices, enhancing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high engineering standards and promote adherence to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applications, enhancing functionality and user experience through innovative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optimization, maximizing data retrieval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 source projects, leveraging community feedback to improve software tools and libraries utilized in daily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for e-commerce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customer engagement and conversion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more efficient data processing and reduced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enhancing product reliability and decreasing time to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SCRUM environment to deliver high-quality software solutions on time and within budget.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to promote knowledge sharing and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to improve application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API documentation and user guides for end users and technical teams, improving overall communication and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analytical tools to monitor application performance and optimize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better user experience and faster loading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reaching mobile-first users more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in a team environment, streamlining project management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hackathons and innovation days to drive creative solutions within the engineering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science teams to integrate machine learning capabilities into existing products, enhancing system intelligence and user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reducing deployment failures by 15% through better configuration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on Rails, TypeScript, React, Node.js,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 Ansible,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S3, AWS Lambda, Google Cloud Platform, Azure DevOps,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