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extensive experience in backend and frontend development. Proven expertise in high-performance system design, architecture, and implementation using a variety of programming languages and frameworks. Adept at collaborating with cross-functional teams to deliver scalable applications, with a strong focus on innovation and quality. Strong background in testing methodologies and CI/CD processes, ensuring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availability and reducing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development cycles and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integrations with third-party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delivering an updated and responsive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15% increase in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focusing on test-driven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to finalize design decisions and improve overall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resolved production issues effectively, implementing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a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client satisfaction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secure and efficient database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integrity through regular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code reviews, which improved code quality and team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data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reporting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clients with critical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new hires,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that resulted in a 25% reduction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performance and scalability criteria.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engaging user interfaces, improving user feedback and application stickiness.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schema designs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efficiency and reliability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meetings to discuss project progress and technical challenges,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protocols by implementing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compliance, reducing vulnerabilities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 resulting in a 40% increase in client engagement through targeted features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Ruby on Rails,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