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11 years of expertise in designing and developing robust software solutions. Committed to utilizing the latest technologies and frameworks, including Java, Spring Boot, and React, to create efficient applications that enhance user experience and streamline processes. Proven leadership in managing development teams and driving projects from concept to completion while ensuring adherence to best practices and quality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following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web services to facilitate smooth integration with various front-end technologies and external APIs.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established shared coding standards to ensure code quality and maintainability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microservices, significantly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Git for continuous integration and continuous deployment, enhancing the overall development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implemented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Investigated and resolved software defects and performance issues, ensuring the stability of production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coding practices and technology stacks,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design and development of a monitoring dashboard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D3.js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visualize system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client-specific customizations and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gather and refine requirements, contributing to product roadmap and strategic planning.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APIs to support functionalities in client applications while adhering to security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unit testing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90% code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relational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storage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managing branches, merges, and pull requests in a collaborative development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retrospectives to improve team productivity and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refactoring legacy code and introducing caching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Ehcache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team processes and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availability and scalability through cloud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Researched and implemented new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API efficiency and client-side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unit testing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maintain high standards for code quality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troubleshooting for various applications, resolving issues and improving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small team in deploying a critical feature within a tight deadline, resulting in a successful launch ahead of schedule. Achieved a 20% increase in efficiency for the development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Maven,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Jest,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