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full-stack development, with a robust skill set in Java, Spring Boot, React, and Microservices Architecture. Proven track record of delivering scalable solutions utilizing AWS, Docker, and Kubernetes. Excellent at collaborating with cross-functional teams and continuously optimizing software systems for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modular development and enhancing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user interfaces, integrating with back-end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improved deployment processes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higher code quality and software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and shipping services, ensuring reliable and secure transactions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Additionally,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applications and mobile services, improving data accessibility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project workflows, ensuring timely delivery and maintaining adaptation to changes during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improve existing systems and plan for new features, keeping up with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SQL databases, optimizing queries for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gather requirements and translate them into technical specifications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connectivity between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performance tuning of applications, resulting in a significant decrease in application downtime and increased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content management systems (CMS) tailored to specific client needs,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across multiple projects and enhancing project documentation and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responsiveness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thorough testing, troubleshooting, and debugging of applications, ensuring high-quality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different languages and systems effectively, streamlining data transfer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to maintain high code integrity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including system architecture design and user manuals, enhancing knowledge transfer and maintenance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environment to refine workflows, completing projects with a 15% faster turnaround time than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