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results-driven Senior Software Engineer with 11 years of experience in designing and implementing cutting-edge software solutions. Proficient in various technologies, programming languages, and frameworks with a focus on high-performance applications, including front-end and back-end development. Demonstrated expertise in Agile methodologies, problem-solving, and collaboration with cross-functional teams to deliver seamless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by integrating real-time data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communication between front-end and back-end services, contributing to improved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build intuitive user interfaces,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dynamic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code reviews and refactoring strategies, significantly reducing load times and enhancing overall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deployment and hosting,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management and scaling.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to promote collaborative and efficient workflows, guiding a team of 5 developers through daily stand-ups and sprint planning.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functionalities meet defined requirements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enhancing software delivery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containerization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application deployment across diverse environments, fostering development operations synergy.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while fostering an inclusive and productive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reviews, ensuring coding standards are maintained and knowledge sharing is encouraged.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applications with a focus on security and scalability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microservices architecture solutions, enabling faster feature deployment and enhanced application agility.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polished user interfaces that drive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frequently accessed data, which significantly reduced database load and improved application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multiple database systems,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optimizing queries for better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API documentation, ensuring clarity and consistency across development teams for better interoperability of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QA teams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scenarios and automated test scripts, improving defect detection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project stakeholders to gather requirements and provide technical expertise, resulting in aligned project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principles and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implementation of database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improving data handling efficiency and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effectively managed code repositories and contributed to collaborative projects within Agile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test plans and performed manual testing to ensure high-quality software releases and compliance with user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management, tracking progress, and ensuring deliverables met timelines and quality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legacy systems to modern technology stacks, reducing application downtime by implementing phased transition strategies where the final batch resulted in a 30% decrease in related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TypeScript, Python, JavaScript,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Django,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JUnit,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Bitbucket, Jira, Confluence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