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extensive experience in software design, development, and testing across diverse environments. Proficient in various programming languages and frameworks, with a particular focus on building robust web applications and scalable backend systems. Proven ability to leverage cutting-edge technologies and frameworks to deliver high-quality software solutions. Strong expertise in leading technical projects and collaborating with cross-functional teams to drive successful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external integrations,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and integration tests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delivery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applications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consumption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design responsive web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strengthening UX/UI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focusing on best practices and efficient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database schemas and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configuration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searching capabilities, reducing query response times by leveraging advanced indexing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transitioning legacy systems to cloud-based architectures, prioritizing scalability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50%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facilitate external data synchronization, improving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full Agile development lifecycle, delivering iterative improvements based on stakeholder feedback and user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software quality through comprehensive testing strategies,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decisions, focusing on designing RESTful services adhering to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for the team, focusing on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management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reducing downtime during critical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codebases through refactoring practices, resulting in a code quality improvement measurable by CI/CD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enhanced data retrieval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creating efficient data processing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ensure application functionalities align with user needs and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strong version control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project repositories efficiently and coordinating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reduction in development time by 15% by leveraging agile methodologies and continuous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Spring Boot, Django, Ruby on Rails,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JUnit5,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