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and results-oriented Senior Software Engineer with over 11 years of professional experience in software development and systems architecture. Adept in utilizing a diverse array of technologies including Java, Spring, React, and Microservices. Proven track record in delivering high-quality software solutions and driving innovative projects for high-scale applications. Experienced in leading teams and defining technical standards while actively participating in the complete software development lifecycle, emphasizing testing and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applications, improving deployment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dynamic and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back-end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supported high concurrent user transactions, optimizing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enforced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maintainability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streamlined deployment process with reduced downtime for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before production 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complex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high-availability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migrating legacy applications to cloud-based platforms,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development best practices and tools, fostering a cohesive and productive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 adaptability and responsiveness to changing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performance bottlenecks,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responsiveness and user engagement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front-end, improving functionality and reducing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transaction management for mission-critical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facilitating effective teamwork and project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in project management, improving project delivery timelines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existing systems, advocating for modern development practices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during production incidents, quickly diagnosing and resolving software issues and system outages.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efficiencies and user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customer-facing web applications, ensuring alignment with brand standards and responsive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specifications, ensuring timely delivery and stakeholder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 to enhance performance for data-intensive applications, achieving a 40%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