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innovative software solutions. Expertise in modern Java frameworks, cloud-based technologies, and comprehensive testing methodologies. Proven ability to lead teams and drive projects from concept to completion, ensuring high performance and scalability in all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Re-engineered legacy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modular architecture that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transition from monolithic applications to microservices architecture, boosting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implementing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profiling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 and reduced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practices, mentoring junior developers in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scalable and cost-effective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refine requirements, driving project timelines and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debugging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drastic decrease in post-release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robust data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 and enhance user experience, primarily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and technical specifications, facilitating seamless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 the project lifecycle for better collaboration and iterative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improvements and fine-tuned database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scalability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that improved response times for data retrieval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redundancy and disaster recovery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environment, participating in design reviews and code walkthroughs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and project build processes, ensuring consistent builds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debugging and unit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client relationships, translating technical requirements into actionable development tasks and prioritizing feature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coding initiatives with a youthful team, delivering projects 15%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