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and high-performance web applications. Proficient in Java, Spring Boot, Microservices, and RESTful APIs, with a strong focus on agile development practices and rigorous testing methodologies. Skilled in optimizing application performance and implementing CI/CD pipelines using Jenkins and Docker. Adept at collaborating with cross-functional teams to deliver quality software solutions on time. Passionate about leveraging technology to solve complex problems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 environment,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utilized by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overall code coverage of 85%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existing application features to improve user experience and load time, using front-end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based on analysis of application logs.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in software development and design patterns,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reviews as part of an Agile development process, facilitating communication between technical and non-technical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into existing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reduced over-fetching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application resilience and scalability, implementing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storage for static assets.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health and performance, supporting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coordinating with cross-functional teams to meet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functionality, enhancing data access layers and ensuring optimal performance of SQL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smooth integration with backend services through RESTful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quality assurance culture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applications hosted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improving the overall system performance by mitigating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server management and deployment tasks,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consistent environment replication and quicker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emerging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collaboration and code-sharing workflows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various Agile methodologies, participating in daily stand-ups, sprint planning, and retrospectives to ensure project alignment and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system interactions, ensuring data integrity and reliability within applications built.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API design sessions to develop robust and efficient interfaces in REST architecture adhering to best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effort of reducing technical debt by refactoring legacy code, enhancing maintainability, improving team’s code base quality, and supporting future development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upgrading the existing application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code quality and deployment strategies across multiple services. Increased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Node.js, Python, Go, HTML/CSS,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jQuery, Bootstrap, Thymeleaf, RESTful APIs, WebSockets,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Postman,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SonarQube, Jest, TestNG,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