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developing scalable software solutions. Proficient in Java, Spring Boot, Microservices, and cloud-based technologies. Proven ability to lead engineering teams and projects, enhance system performance, and implement CI/CD practices. Adept at collaborating within Agile environments and integrating testing methodologies to ensure high-quality code output. Excellent at addressing complex engineering challenges through innovative solutions and strategic planning.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engineering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handling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storage and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which decreased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behavioral testing, ensuring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 effectively during sprint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improve coding standards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in web applications, enhancing the testing framework and ensuring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which standardized environment setups and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between the back-end services and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the application lifecycle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interoperability with other services and data consumers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across different environments, streamlining the development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Java applications, improving data retrieval efficiency and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code coverage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build an automated testing framework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regression testing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serverless computing solutions that decreased costs and increased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an interactive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mechanisms in legacy applications to improve load times and reduce server load during high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ensuring data integrity and performing routine optimizations to improve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such as Sprint Planning and Daily Standups, adapting processes to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robust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effort to refactor key components of applications resulting in a 30% decrease in total response time for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