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hands-on experience in developing scalable applications. Proficient in full-stack development, leveraging both frontend and backend technologies to build enterprise-level solutions. Expertise in cloud services, microservices architecture, and agile development methodologies. Proven ability to lead projects from concept to deployment with a focus on quality assurance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to improve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availability and scalability through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frontend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interfaces, ensuring mobile responsiveness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with data teams to improve query performance and application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and implemented design patterns that improved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enhance application performance, reducing overall response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brainstorm and implement innovative solutions that drive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sharing knowledge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efficient architecture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ensured secure communication between client and server applications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robust enterprise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strengthening the knowledge of Java web development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migrating legacy code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data models while optimizing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single-page applications ensuring a seamless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unit and integration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to 90%.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in database load during peak traffic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daily stand-ups and sprint planning discussions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 environment, improving productivity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product management to define user stories and acceptance criteria for new features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stages of the software development lifecycle (SDLC), performing requirement analysis, design, coding, and testing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quality assurance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responsive design principles and performance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application servers and deploying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higher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and APIs to enhance application functionality and user experience based on project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junior developers in following development best practices and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maintain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development speed by 25%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continuous integration processes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 Solutions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JUnit5,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