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Frontend Developer with over 11 years of experience in delivering high-quality web applications. Proficient in HTML5, CSS3, TypeScript, Next.js, and ReactJS, along with extensive knowledge of frontend development tools. Proven track record of mentoring junior developers, optimizing code performance, and collaborating with cross-functional teams to enhance user experiences. Committed to employing best practices in code quality and accessibility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technical feasibility of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global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state handling and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participating in daily stand-ups and retrospectives to streamline workflow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documented reusable components, improving UI performance and conforming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WAI-ARIA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package management and asset bundling, enhancing build processes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components to adhere to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significantly improving maintainability and scalability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loading times through dynamic import techniques and efficient API calls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routes.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ensure optimal user experience through engaging and fluid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responsiveness and optimized for maximum speed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Splitting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Lazy Loading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cross-browser compatibility and resolved issues using site speed monitoring tools and compatibility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consistent look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component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component reusability and adherence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for various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maintaining clear communication with product managers and design teams to align vision and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code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workflows and enhancing scalability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for optimized asset management, achieving reduced build times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define API requirements, ensuring seamless integration of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the design system documentation which led to a more efficient onboarding experience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reusable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wireframes into high-quality code, resulting in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site performance and reduced load times by optimizing images, code minification, and leveraging browser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consistency and maintainability across frontend applications, enhancing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(Git) for managing code changes and collaboration across teams, ensuring smooth integration pathways.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on application usability, leading to iterative design improvements based on user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achieved a 30% increase in site traffic through enhanced user engagement and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Next.js, Redux,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NPM, Babel, ESLint,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Code Splitting, Lazy Loading, API Caching, Responsive Design, Accessibility (a11y)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Agile Methodologies, Code Reviews, Pair Programming, Version Control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