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full-stack development. Proficient in key technologies including Java, Spring Boot, React, and Docker. Adept at leading teams in implementing robust software solutions and fostering continuous improvement practices. Strong background in developing scalable architecture, API integration, and automated testing strategies to ensure high-quality deliverables. Committed to leveraging modern development practices and tools to drive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interoperability and integration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transitioning legacy applications to a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automated testing and deployment processes, significantly increasing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uphold code quality,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achieve over 90% code coverage in critical code paths, enhancing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to manage source code collaboratively among team members, enforcing best practices for branching and merging.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Speared efforts in agile methodologies, leading scrum meetings and sprint planning to increase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ensuring all stakeholders were aligned.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engaging dashboards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visualization.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timely delivery of key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across various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enhancing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proactive system health checks and performance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reliability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create automated test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testing throughout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profiling and refactoring critical code sections, resulting in improved load times and resource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developing e-commerce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Magento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scaling project operations to handle increased user demand.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agile methodologies including scrum and kanban to ensure timely delivery of features and enhancements to existing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AJAX for seamless user interactions and improved loading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through regular code reviews and refactorings, reducing technical debt for better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setting up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mobile application features, increasing the user base by 20% over six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