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full-cycle software development. Expert in modern frameworks and technologies including Java, Spring Boot, React, and cloud platforms such as AWS and Azure. Proven ability to drive design and development of scalable applications, optimize performance, and enhance security measures. Adept at implementing test-driven development and continuous integration practices to ensure robust application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cross-functional team to establish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integration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scale applications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code reviews and mentoring sessions to enhance team performance and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features and best practices in all development phases, enhancing application security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retrospectives to drive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provisioning processes and reducing setup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design discussions to 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Event-Driven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web application framework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robust platform for internal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reliability and decreasing bug count.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CI/CD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seamless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monitoring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system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facilitating daily stand-ups and sprint reviews to ensure project alignments.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40% reduction in data response time by optimizing database indexing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technologies, implementing scalable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on existing applications, increasing processing speed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and collaborative coding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resilience and scaling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project from traditional servers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architecture, improving disaster recovery measures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firewalls and security policies across all applications, reducing vulnerabilities within the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uptime to 99.9% through proactive monitoring strategies, impacting user retention positively.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Prometheus, Grafana,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