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 software development lifecycle including designing, developing, and deploying scalable software solutions. Proficient in modern technologies including Java, Spring Boot, Microservices, and AWS, with a strong focus on delivering meetable business objectives. Exceptional background in software architecture, system integration, and performance optimization, combined with a passion for quality and automated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for web applications,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REST APIs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with the company's core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 Lambda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frameworks, resulting in improved maintainability and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inter-service communication, leading to a more robust service-oriented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ELK Stack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operational visibility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contributing to sprint planning, reviews,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Modified existing database architecture, optimizing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web services for integrating external systems used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single-page applications, enhancing client-side performance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migration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Python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effectively reducing manual effort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sessions on code reviews and software design principles to ensure alignment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software solutions to assist in knowledge sharing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to stay updated on advancements in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 EE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security aspects.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develop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Django</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enhancing data-driven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test cases for various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Selenium</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testing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CI/CD pipelines to streamline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optimization leading to a 20% reduction in application load times while ensuring robust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project managers and stakeholders to gather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