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11 years of experience specializing in developing robust applications using cutting-edge technologies. Adept in a variety of programming languages and frameworks, delivering projects with high efficiency and integration through CI/CD practices. Specialist in Java, Spring Boot, Angular, and Docker, focusing on building scalable applications and improving system architecture. Proven track record of enhancing software performance, supporting agile methodologies, and leading cross-functional teams towards achieving strategic development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backend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adhering to microservices architecture, leading to enhanced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resulting in a 30% increase in deployment efficiency and overall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automation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and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ensuring high-quality code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scalable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best practices in software development and improving team literacy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orchestration and automated scaling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observability, providing real-time analytics and system metrics to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enhancing project transparency and team communication through daily stand-ups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code reusability and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responsive interfaces that significantly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Express, ensuring seamless data transfer between front-end and back-end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SQL databases (specifically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), achieving faster query processing and reducing downtime during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automation of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met enterprise-level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ensuring high levels of data accuracy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server deployment and maintenance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DigitalOcean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IBM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cross-regional data availability and redundancy.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continuous learning environment by leading knowledge-sharing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adherence to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code quality through meticulous code reviews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team collaboration and project cohesion.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architecture to create customizable solutions that aligned with user requirements and organizational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frameworks to ensure high coverage and reliability of unit tests across all projects, boosting stakeholder confidence in product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cloud computing fundamentals, participating in workshops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deployments and cloud service management responsibilities for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Agile methodologies, contributing to sprint planning and retrospectives for continuous improvement in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Django, Jest, Flutter,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Firebase, Redis,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IBM Cloud, DigitalOcean, OpenStack, Cloudflare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