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expansive experience in designing, developing, and deploying innovative software solutions. Proficient in Ruby on Rails, Python, and bolstering AI capabilities within applications. Proven expertise in collaborating with cross-functional teams to bring AI-enabled products to fruition while assuring quality through rigorous testing and validation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deployment of AI-enabled models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analysis, which significantly improved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to validate AI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 Notebooks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Continuous Integration/Continuous Deployment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workflow and reducing time-to-market for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times for large datasets,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retrieval and presentation using WebSocket technology in projects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actively contributing to sprint planning, daily stand-ups,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interactions between various microservices within the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uptime stability and monitoring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the development of a data processing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extraction and analysis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that contributed to a 20% increase in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features and functionality, ensuring alignment with business goals through effective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migrating them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feature accuracy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storage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high-availability and data redundancy, supporting exponential user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workshops, continually updating team knowledge on emerging technologies such as AI frameworks and software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internal documentation for APIs and software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implementing responsive design principles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develop and deploy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easy scalability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applications to serverless architectures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cost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developed 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deployment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closely with designers to align technical execution with user experience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Django, Flask,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OpenAI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Heroku,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