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specializing in full-stack web applications. Proficient in utilizing a diverse tech stack including Java, Spring Boot, React, and Docker. Proven track record in leading teams, driving projects from concept to production, and enhancing application performance through robust testing frameworks. Adept at collaborating with cross-functional teams to deliver high-quality solutions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RESTful APIs and microservices, enhancing system modularity and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development, creating responsive and modular user interfaces with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seamless deployment and scaling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significantly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solutions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deployments for cost-effectiveness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with junior developers to foster growth and ensure best practices are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microservices architecture, improving system maintainability and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leading sprint planning sessions and retrospectives to continuously improve team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patterns for distributed applications, increasing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streamlining the deployment process and enhancing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front-end consumption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efficiency by leveraging asynchronous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reducing manual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metrics and optimized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define user requirements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system documentation and best practices, contributing to team knowledge sharing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modern standards and user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testing and debugging of applications to ensure robustness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code integrity and facilitating project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manipulation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script-based automation processes to increase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15% increase in project efficiency by advocating for and implementing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Spring Boot,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GitLab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IntelliJ IDEA, Visual Studio, Eclipse,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