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web applications and services. Proficient in Java and associated frameworks, with a robust expertise in agile methodologies. Proven ability to lead teams, design effective solutions, and implement cutting-edge technologies to optimize performance and quality. Passionate about mentoring junior developers and fostering collaborative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module interactions and enable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adhered to best practices in API design, improving client integrations with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database interactions and reducing query response times, thereby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delivering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single-page applications, enhancing user experience and increasing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 and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regression bugs in new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frequency and reduced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efficient use of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 in applications to minimize database load, resulting in faster data access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in critical projects, implementing dynamic features that raised user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development of a large-scale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that enabled modular programming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changes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UI consistency and accessibility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migrate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code paths to enhance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facilitating scrum meetings and overseeing sprint planning to keep project timelines on track.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quality assurance practices, ensuring adherence to industry standards in code quality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cloud services (like AWS) to deploy applications, reducing overhead and improving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builds and enhance system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as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developer, focusing on backend services and improving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responsive designs to cater to various device types.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databases (MySQL) for various applications, implementing CRUD operations that resulted in a more robust application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coverage and reducing functional defects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all endpoints functioned according to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collaboration on shared codebases and reducing merge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