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expertise in building scalable applications, specializing in cloud computing, microservices architecture, and modern front-end frameworks. Proven track record in leading development teams and delivering high-quality software solutions using cutting-edge technologies. Proficient in both back-end and front-end development with a strong emphasis on user experience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through efficient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 microservices solution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that improved team productivity and code quality, with a focus on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streamlined integration between front-end and back-end services, significantly reducing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resilient serverless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reduction of server-related costs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application performance and improving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ensure a seamless user experience by implementing responsive design principles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and unit testing, achieving over 85% code coverage across multiple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validation within the development lifecycle, ensuring high-quality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deployment practices which resulted in more frequent releases while maintaining application stability through proactive monitoring and logging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 collaborations, facilitating Agile ceremonies including sprint planning and retrospective meetings.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back-end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optimizing the build process for faster deployment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 that improved scalability and resilience of existing legacy systems with a focus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search capabilities, resulting in a 40% increase in search speed for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integrate back-end services seamlessly, improving overall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contributed to a reliable deployment process and reduced post-deployment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Gained expertise in data modeling and management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relationships that improved data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more consistent environments across staging and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code maintainability by enforcing coding standards and best practices throughout the project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web-based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front-end performance and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early stages of migrating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significantly to enhancing the user interface.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back-end teams to integrate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alignment with front-end requests and data 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audits on existing applications and implemented optimizations in existing codebases, resulting in faster load times and improved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convert Figma designs into functional web pages, ensuring accurate adherence to UI guidelines and branding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 security by implementing OWASP standards in all phases of development, reducing vulnerabilities reported.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Ruby,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Django,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JUnit,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