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dedicated experience in software development across diverse industries. Expertise in Java, Spring Framework, Microservices, and Docker. Proven track record of leadership in delivering robust software solutions and enhancing system performance. Adept at unit testing and utilizing CI/CD pipelines to streamline deployment processes. Strong experience with SQL, Redis, and cloud technologies such as AWS. Committed to leveraging comprehensive technical knowledge to introduce new technologies and optimize existing processes for improved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integrations and improve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minimizing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product requirements and translate them into actionable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improved code quality and reduced bug rate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branching strategies for improved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maintained high coding standards, mentoring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rollout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and reliability by refactoring legacy codebases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affirm functionality and reliability of key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 software development life cycle (SDLC)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managing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seamless database interactions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ensuring streamlined project builds and continuous integration. Supported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infrastructure as code for repeatable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version control over database changes and ensuring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ensure adherence to coding standards and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maintainable code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new technologies and frameworks, proactively integrating them to improve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application servers (e.g.,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JBoss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 delivery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supporting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web applications, achieving 15% faster loading times through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Linux, Windows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