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front-end and back-end development, specializing in React, Python, and Typescript. Proficient in building robust, multi-tenant SaaS applications with a focus on scalability, usability, and performance. Proven track record in all stages of the software development life cycle, from concept through deployment and maintenance. Known for high levels of ownership, strong collaboration with cross-functional teams, and a commitment to exceeding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multi-tenant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within the insurance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to deliver data-driven insights from machine learning models and business intelligence reporting tools to the client-facing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data engineers to define data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advanced analytical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projects for better type safety and code maintainability, improving overall code quality and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entire feature development life cycle including requirements gathering, database schema design, UX implementation, and deploying production-ready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modern development practices including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created technical documentation to promote best coding practices and maintain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ensuring effective tracking of changes and team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delivery time for new features by implementing efficient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established a standard process for system stability, automated testing, and deployment best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product roadmap discussions to align technical solutions with business objectives and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minimal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UI/UX designers to create intuitive interfaces adhering to best practices in user experience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enterprise-grade applications, focusing on multi-user scenarios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the front-end applications through robust RESTful APIs, ensuring quick data retrieval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Agile/Scrum ceremonies, enhancing team productivity through constant feedback loops and iterative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modern JavaScript practices and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collaborative learning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applications to modern architectures leveraging cloud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leveraging indexing strategies, and employing caching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internal tools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smoother data management and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microservices for data processing tasks, enhancing overall application modularity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aesthetics and usability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libraries and APIs, extending application functionality for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robustness of applications through testing strategies like unit and integration tests, promoting a build quality that meets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automating deployment scripts and processes resulting in a 15%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SQLAlchemy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Unit Testing, REST APIs, Agile/Scrum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