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 and implementing scalable software solutions. Proficient in a broad range of programming languages and frameworks including but not limited to Java, Python, React, and AWS. Demonstrated expertise in collaborating with cross-functional teams to deliver high-quality, user-focused applications and systems. Strong understanding of Agile methodologies and quality assurance practices, ensuring a smooth development lifecycle and maintenance of robust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Docker, enabling seamless integration with various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web and mobile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(EC2, S3, Lambda) to build scalable cloud-based solutions adopting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in coding standards for high-quality software delivery,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regression errors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end-to-end testing of applications, ensuring comprehensive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production issues,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log management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object-oriented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tasks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performance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contributing to the selection of system components and technologies.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data validation and transformation tasks, reducing manual checks.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architecture of innovative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complex front-end functionalities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decrease in bugs after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enhance performance for real-time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and increasing deployment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that communicate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boosting modularity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practices, leveraging profiling tools to ensure applications run efficiently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tasks and milestones, fostering efficient project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all projects and features, ensuring knowledge transfer and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analytics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stakeholders to derive insights from application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the platform's capabilities, improving user engagement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build times by 15% through optimization of the development pipeline and static code analysis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Go, Ruby, Swift,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Angular, Flask, Express,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Terraform,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SQL Server, OracleDB,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Jest, Mocha,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