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engineer with 11 years of experience specializing in software development and architecture. Proven expertise in designing, developing, and deploying robust applications using a variety of technologies including Java, Spring Boot, and React. Strong background in improving application performance and implementing unit tests to ensure quality code. Advocates for best practices in software development, demonstrating leadership in agile environments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performance by optimizing middleware connections.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UX teams to translate user stories into robust technical requirements, streamlining the application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ensuring code quality and scalability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that followed industry standards, substantially improving integration with third-party services and internal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rigorous testing framework that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speeds and reduced latency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software design principles,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knowledge sharing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development environments, enhancing cross-team collaboration and deployment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performance issues and ensure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a focus on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 through improved authentication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dynamic user interface that increased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ensuring reliable data storage and caching.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 suite of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responsiveness by implementing client-side performance optimizations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assessments.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setting to deliver high-quality software on time, participating in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development process and effective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capabilities, improving customer satisfaction and expanding feature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Microservices architecture that streamlined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large-scale, data-driven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significant uptick in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transition to cloud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setting up S3 for storage and EC2 for scalable application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mentoring new hires and interns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code reviews, and collaborative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sprint retrospectives to identify areas for improvement in team workflows and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reliability by implementing monitoring solutions and writing custom scripts to automate routine maintenance procedures, leading to a decrease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HTML5, CSS3,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JUnit, Maven,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Azure, Google Cloud,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JIRA, Confluence,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