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engineering. Proficient in implementing scalable solutions using Java, Spring Boot, Kubernetes, and AWS among others. Extensive experience in developing microservices architectures and utilizing continuous integration and continuous deployment (CI/CD) practices. Proven ability to collaborate with cross-functional teams and lead projects from inception to deployment, ensuring high-quality results and adherence to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robust backend systems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significantly decreased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load balancing and object storage, effectively enhancing throughput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search optimization, resulting in a better user experience through reduced load times and improved search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collect and visualize metrics for ongoing application health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and developed clear architectural diagrams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alignment and client presentations.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best coding practices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effectively through Agile methodologies, ensuring stakeholder satisfaction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solutions to meet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development of RESTful APIs for communication between front-end and back-end services, optimizing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enhancing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services, enhancing application availability and scalability through EC2 and S3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processes, contributing to sprint planning and retrospectives to enhance team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codebases and introducing new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lightweight apps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speed of delivery for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multi-disciplinary teams, applying Agile principles to foster productive workflows and efficient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while maintaining integrity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knowledge-sharing sessions which improved team productivity and software quality, leading to a 15% increase in project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