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Java and Spring frameworks, data management, and backend services. Proven expertise in architectural design, cloud integration, and performance optimization using a comprehensive tech stack. Proficient in leveraging advanced development tools and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establish specifications for new features using an agile approach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scaled seamlessly with increasing user demands,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ensuring efficient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applications to a cloud-native architecture, improving overall system reliability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 for critical components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the application, improving query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developed custom connectors to expand application functionalities,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 ensuring compliance with best practices in handling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tasks, resulting in a 30% reduction in response time through efficient database indexing and resource allocation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engagement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query optimization and database design principles to support new business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establish testing protocols and employ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leading to enhanced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maintained technical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Markdown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in knowledge transfer and guide future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 other developers, ensuring smooth workflows and streamlined code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using profilers and monitoring tools, implementing solutions to alleviate bottlenecks and improve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enforcing coding standards and introducing best practices to promote quality and maintainability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capabilities, enhancing the interactivity of applications and delivering a richer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MVC architecture principles to streamline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responsive design practices to enhance mobile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web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for seamless data exchange between systems and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proactive code reviews with a focus on optimization and best practices that led to improved code quality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and performed code refactoring to enhance maintainability and extend the systems' functionalities, reducing redundancy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expertise in cloud service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serverless implementations that minimized costs and improved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