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comprehensive experience in designing, developing, and testing scalable applications. Proficient in utilizing a diverse range of technologies including Java, Spring Boot, RESTful APIs, Microservices Architecture, and JUnit to create high-performance backend solutions. Demonstrated expertise in collaborating with cross-functional teams and driving successful project delivery through agile methodologies. Proven ability to enhance application functionality and improve user experience by leveraging cutting-edge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maintainability, enhancing performance by optimizing API calls and reducing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high-availability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CI/CD pipelines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UIs, ensuring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industry best practices, significantly increasing the efficiency of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achieving better resource management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speed and reduce load times,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facilitate knowledge 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in-depth documentation of APIs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awareness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external APIs to expand application functionalities, improving service offerings without compromising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and liaised with product teams to define project requirements, resulting in the on-time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principles for improved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applications and services for performance issues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customized alerts for proactive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best coding practices, and software development life cycle, fostering skill enhancement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 case management and execution, increasing testing efficiency and coverage in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refine user interfaces based on feedback, directly contributing to a 20% increase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infrastructure and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maintainability and performance through code refactoring initiatives, leading to improved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tasks, reducing manual intervention and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and architecture design sessions, directly impacting decision-making on tech stack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ensuring high-quality standards prior to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tuning of applications, achieving reduced load times under high traffic conditions,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Redis,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