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architecting and developing scalable applications using C#, .NET, React, and SQL Server. Demonstrated expertise in building compliance systems and integrating third-party APIs to enhance operational efficiency in high-scale environments. Proven ability to mentor and empower engineering teams, driving projects from concept to delivery with a focus on maintainable, high-quality code. Passionate about leveraging technology to support regulatory compliance and improve user experiences for dispensaries.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mission-critical features for compliance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(.NET),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regulatory standards across multiple states.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automated purchase limit enforcement systems, ensuring compliance with state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ID verification and validation workflows, enhancing user security and operational integrity for dispensaries.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scope, plan, and execute flexible integration strategies while delivering features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skill development to ensure team performance aligns with organizational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BioTrack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for seamless traceability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purchase and inventory tracking systems that improve operational efficiency and reporting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in adopting best practices for code quality, conducting regular code reviews and enforcing clean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(e.g., NUnit, Moq) to validate application features and ensure robustness under varied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core architectural decisions to build a scalable and maintainable platform foundation, supporting future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troubleshooting of applications, leading to improved response times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scalable applications tailored to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modern front-end frameworks,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the user interface and experience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requirements and prioritize feature development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APIs for modern web applications, facilitating client integration and improving accessibility to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practices,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implementation of agile project methodologies to enhance team communication and project success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evaluation and integration of new technologies into existing systems, keeping the architecture modern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them for high availability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the full software development lifecycle, from requirements gathering to deployment and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refactoring legacy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modern technologies, ensuring long-term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within an agile environment, engaging in daily stand-ups, sprint planning, and retrospectives to improve workflow and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to elevate team competency in software development best practices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aimed at integrating third-party payment gateways, resulting in improved customer conversion rates by streamlining the checkout process. Led to a successful implementation that increased online transactions by 25% in less than a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React, Node.js, ASP.NET,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METRC, BioTrack,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