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full-stack development. Proficient in building scalable applications using Java, Spring, and React. Strong background in system architecture, cloud computing, and agile methodologies. Known for optimizing performance and refactoring complex applications to improve maintainability. Seeking to leverage advanced technical capabilities in a challenging role providing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redesign of multiple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by implementing optimized state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coding standards and best practices, helping junior developers grow.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enabling scalable infrastructures and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availability and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Agile sprints, working with cross-functional teams to drive product enhancements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minimizing time-to-release.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decreased load times by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 storage needs, enabling faster read/write operations and providing flexible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collaborating with product owners to address system requirements and enhance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processes, ensuring real-time code validation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focusing on code optimization of existing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interact seamlessly with front-end applications,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clean, deployable code that aligns with project best practices and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significantly improving maintainability and reducing fragmentation across application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robust integration with existing monolithic applications and increasing overall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hooks to manage component state effectively, leading to a smoother UI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under demand with a focus on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thus improving detectability of defects at development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strategic code refactoring and reduced application latency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team initiatives for disciplined version management and workflow streamlining.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JUnit,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IntelliJ IDEA,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