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software design, development, and implementation using modern technologies. Proficient in crafting robust applications with tools including Java, Spring Boot, and SQL. Demonstrated expertise in developing APIs, enhancing system performance, and leading technical teams towards achieving project goals. I am passionate about emerging technologies and possess a deep knowledge of best practices in software development,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redesign application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multiple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workflows and reducing downtime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systematic profiling and optimization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securing application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user-facing elements with server-side logic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team knowledge sharing sessions on new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it with developer portals to enhance 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error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system health and proactively address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deployment scripts that 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 Compose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local development enhancing the onboarding process for new developers.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data retrieval, resulting in a 20% increase in application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user-centric design and increased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implemented best practices for data storage and retrieval, leading to improved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cloud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applications were deployed in a highly available and fault-tolerant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test-driven development (TDD) principles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post-deployment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functionalities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serve as the backbone for web applications, improving endpoint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code revisions effectively across multiple projects with collaborative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 to refine processes and boost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modular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code reusability and simplifying maintenance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Generated automated test cases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ensuring high quality and performance in production deployments.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restructuring legacy systems to leverage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create responsive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product capabilities, facilitating user data access and external system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in software practices and tools, fostering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more competent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Key projects resulted in meeting project deadlines consistently, with 95% client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SQL,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Postman, JMeter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