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 and developing high-performance applications using cutting-edge technologies. Proficient in Java, Spring Boot, Microservices, and React. Strong background in scaling applications and optimizing performance with a focus on security protocols and testing methodologies. Adept at using modern CI/CD pipelines and cloud service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e-commerce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increase in transaction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external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uplifting team coding standards and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increasing release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security improvements across applications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teams to develop responsive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 to ensure robust delivery of features in compliance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optimized SQL queries, achieving a 25% reduction in average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15% increase in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RESTful APIs, enhancing communication between front-end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application security by implementing session management and encryption protocols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database interaction efficiency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to maintain project momentum.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rollback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production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the database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testing, increasing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load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visualizations and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interpretation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expanding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implementing best practices in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 and application security, elevating team performance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high-quality software solutions within tight deadlines, achieving project milestones consistently. Proposed system architecture improvements that increased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