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specializing in full-stack development, cloud services, and microservices architecture. Expertise in modern frameworks and libraries such as Java, Spring Boot, React, and AWS. Proven track record of successfully delivering scalable applications while enhancing performance and optimizing user experience. Committed to best practices in code quality, testing, and working collaboratively 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robust,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infrastructure, significantly optimizing databases and application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enhance the application lifecycle through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to maintain a high level of quality,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that integrated microservices, ensuring seamless communication between distributed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procedures, significantly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implementation of comprehensive testing practices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reliable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coding practices and new technologies,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codebase, leading to a 30% reduction in load times and enhanced system performance through effective refactoring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decision-making to align technical solutions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customer-facing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focusing on secured data transactions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logic and service demands,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translate wireframes and designs into high-quality code, ensuring consistent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facilitating automated deployments while reducing downtime during migrations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coverage and reliability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optimizing queries and database performance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DevOps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in an Agile environment, delivering features and improvements in a timely manner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 throughout the application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code review process, providing constructive feedback to peers on coding practices and design choices.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efficient troubleshooting and debugging strategies to enhance application stability,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performance optimization in both front-end and back-end code, improving essential functionalities and load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process improvements that resulted in a 25% increase in overall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Jenkins,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