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systems design and development, specializing in high-performance applications using modern frameworks and methodologies. Proven expertise in handling complex software challenges, implementing robust solutions, and enhancing user experiences through innovative designs. Strong background in testing methodologies and agile environments, with a passion for utilizing cutting-edge technologies to drive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responsive web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implementing server-side rendering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data-driven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automated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bug rates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deployment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updates and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scalable applications, enabling innovative features like dynamic content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storage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through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productivity and code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and refine software requirements, ensuring technical feasibility and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product releases and reducing manual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system architecture and design decisions in an agile environment, adapting to evolving project scope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debugging and performance tuning of applications, significantly improving load times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code modularization and component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UI/UX through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 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various project interfaces, boosting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processes for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built optimized data models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data retrieval times for heavy-load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application reliability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the identification of performance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weekly tech talks on emerging technologies in the web development domain, fostering team growth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CRUD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backend processes and enhancing feature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branching strategies, promoting consistent code management throughout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in-memory data caching, significantly reducing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plannings, improving team collaboration and project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and stakeholders to refine project requirements, resulting in successful product launches.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 90%+ client satisfaction rate through effective project management and timely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Redux,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Spring Boot,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