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experience in designing, developing, and implementing robust software solutions. Proficient in leveraging cutting-edge technologies and frameworks to optimize application performance and ensure high-quality deliverables. Expertise in full software development lifecycle (SDLC), including requirements gathering, coding, testing, and deployment. Committed to continuous learning and staying updated with industry trends to deliver innovative solutions that elevate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code and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seamless communication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Boosted application security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define project requirements and ensure timely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team's coding skills and adherence to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 more resilient architecture and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contributing to improved team communication and project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 resulting in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implementing data migrations as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enable integration between various software systems and services for seamless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from monolithic to microservices architecture, enhancing overall system flexibility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functional and regression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deployment consistency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sprints, ensuring timely feature delivery and effective collaboration with product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web elements and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and performance tuning, ensuring high availability and reliability of application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gathering requirements and aligning development with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enhancing the functionality and usability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of existing applications through regular refactoring and code optimization processes, leading to a 15% reduction in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Django, Node.js, Bootstrap, jQuery,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 Oracle, MS SQL Server,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JUnit5, TestNG, Cypress,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Firebase, DigitalOcean, Heroku,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