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and implementing scalable software solutions. Proficient in various programming languages and frameworks. Strong background in software development lifecycle, agile methodologies, and performance optimization. Exemplary track record of leading development teams to deliver high-quality applications in fast-paced environments, with a focus on using cutting-edge technologies to solve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improving data retrieval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(EC2, S3, RDS) for deploying applications, resulting in reliable, scalable, and cost-effective infrastructure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decrease database load and increase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response time across key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performing code reviews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adherence to best practices through continuous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continuous learning and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stability issues, leading to improvements that increased customer satisfaction by optimizing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which facilitated better modularity and code reusability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application features based on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database schema and optimize queries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track changes and collaborate with team members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code changes and prevent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user engagement through the implementation of dynamic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backend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UX/UI teams to define application features and components that led to a delightful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including sprint planning, daily stand-ups, and retrospectives,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tasks and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deployed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automated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seamless communication and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derive insights on application performance and user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through refactoring and optimization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leading to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architecture discussions, focusing on Solving technical debt and enhancing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Scala,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Django,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