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full-stack development, specializing in Java, Spring Boot, and React. Proven track record of leading teams in the design and implementation of scalable applications, utilizing microservices architecture and cloud technologies. Adept at enhancing application performance through robust testing strategies and adopting best engineering practices. Strong skills in collaboration, mentorship, and the delivery of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 deployment, facilitating seamless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testing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drive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robust caching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API performance, reducing latency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refactoring existing APIs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in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industry standards and optimizing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enhancing the overall testing coverage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features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architecture discussions to evolve project design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paradigms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non-blocking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rituals, contributing to project planning and retrospectives that refined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while refactoring code to improve performance and maintainability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version control in collaborative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on-premise applications to the cloud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deploy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front-end development to enhance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better performance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reducing deployment errors by 20%. Coined a strategy that improved CI/CD pipeline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