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software solutions using a diverse range of programming languages and frameworks. Proven expertise in building scalable applications, performing robust testing, and optimizing performance. Adept at collaborating with cross-functional teams and leveraging modern development methodologies to drive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functionality and user experience, driving consistent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and manage client-server communication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schema design and query optimization to ensure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application reliability and reducing bugs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clarify requirements and create scalable architecture and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facilitated knowledge sharing sessions with team members to enhance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reduce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optimizing application performance, resulting in improved response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modern frontend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 of web applications, leading to higher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daily stand-ups, ensuring seamless teamwork and efficient project tracking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simplifying deployment and scaling of resources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process for users and improved application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applications met high standards of performance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integrate third-party APIs, enhancing the applications'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moving legacy systems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planning and development, establishing timelines and deliverables to meet project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organized code bases and effective collaboration within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database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projects to enhance interactivity and bidirectional communications between the server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 SQL queries and optimized database performance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testing and debugging of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ensure user-centric designs are implemented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the migration of legacy applications to modern frameworks,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RESTful Services, SOAP, gRPC, AWS SDK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