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delivering high-performance applications. Proficient in Node.js, React, GraphQL, and AWS. Skilled in microservices architecture, CI/CD processes, and test-driven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reviews and decision-making processes for new feature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on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interactive UI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rigorous validation and testing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to ensure code quality and reliability of 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performance optimization through effective database queries and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key player in migrating legacy systems to modern architectures. Maintaining clear documentation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serve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TDD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databases (e.g.,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for better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refine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frontend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DevOps practices, setting up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easier application deployment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product design by discussing best practices and architectural patterns in bi-weekly meetings.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core languages.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applications to microservices architecture while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performance and uptime through continuous monitoring and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cycles, including daily stand-ups and sprint planning.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codebases of multiple projects, ensuring standard coding practices were followed.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Go,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GraphQL, Django, Spring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DynamoDB,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JUnit,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Docker Compose,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