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scalable applications using Java, Spring, and microservices architecture. Proven expertise in leveraging modern front-end technologies like React and Angular. Strong background in software testing methodologies, RESTful API design, and agile development practices. Adept at collaborating cross-functionally to produce robust solutions that drive business value while adhering to best coding practices and architectural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facilitate seamless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across different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availability while ensuring compliance with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 and management, achieving increased workload balance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reduce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improving coding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agile ceremonies, contributing to continuous improvement iterations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resulting in reduced database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increasing customer acquisition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 and reducing defects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solutions aligned with client objectives, maintaining strong customer relations.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version control and streamlined collaboration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management, significantly reducing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 architecture, improving clarity and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reusability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legacy systems, revitalizing the user interface and improving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load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identification and resolution of critical performance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ensuring alignment with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project dependencies and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practices, conducting thorough reviews to ensure high standards of code quality with a focus on maintainability. Successfully reduced technical debt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