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developing robust software applications. Skilled in leveraging cutting-edge technologies including Java, Spring Boot, Kubernetes, and Docker. Proven ability to drive the entire software development life cycle and deliver high-quality solutions in embedded systems, cloud architecture, and microservices. Committed to continuous learning and embracing new technologies to enhance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application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modular architecture and service-oriented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microservices, enhancing scalability and reliability of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optimal user experience through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architecture, enhancing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assessments, leading to a 15% reduction in technical debt while ensuring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health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advocating for best practices in software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top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backend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enhancing team collaboration and maximizing productivity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deliverables and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elegant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streamlining features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coding standards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to safeguard applications, protecting sensitive data from potential breaches.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leading to a 30% improvement in response time for user requests through efficient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 and enhance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collaboration and code merges between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of applications, enhancing functionality performance and user satisfaction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knowledge sharing sessions to promote best practices in software development, leading to increased team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execute test cases and validate new features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development and collaboration with wider communities.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Containerization/Virtualization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