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full-stack development, specializing in Java, Spring, and microservices architecture. Proven track record in leading complex software projects, optimizing applications for performance, and implementing automated testing frameworks. Strong ability to adopt emerging technologies and innovate software solutions that meet key business objectives. Expertise in Agile methodologies and collaborating with cross-functional teams to deliver high-quality software within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modeling and querying, enhancing application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distributed team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 leading to improved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improving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application reliability and availability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ensuring alignment with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collaboration among development teams and maintaining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cloud technologies, 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serverless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efficient software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renderings.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 architecture for seamless integration with external services, demonstrating proficiency in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data effectively, resulting in optimized data retrieval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achieving a 95% branch coverage in unit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reducing technical debt and enhancing maintainability of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APIs and software specifications, ensuring clarity in communication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on best practices and efficiencies in coding, promoting a learning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user interfaces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enhancing collaborative development and facilitating effective branching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methodologies into project workflows, improving team collaboration and increasing project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in-memory caching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database load and improved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functional and integration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overall test coverage exceeding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initiatives that reduced build times by 30% through optimizations and restructuring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JIRA,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Jenkins, Travis CI,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